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开标</w:t>
      </w:r>
      <w:r>
        <w:rPr>
          <w:rFonts w:hint="eastAsia" w:ascii="宋体" w:hAnsi="宋体" w:eastAsia="宋体" w:cs="宋体"/>
          <w:b/>
          <w:bCs/>
          <w:color w:val="000000" w:themeColor="text1"/>
          <w:sz w:val="28"/>
          <w:szCs w:val="28"/>
          <w:lang w:val="en-US" w:eastAsia="zh-CN"/>
          <w14:textFill>
            <w14:solidFill>
              <w14:schemeClr w14:val="tx1"/>
            </w14:solidFill>
          </w14:textFill>
        </w:rPr>
        <w:t>解密操作指南：（</w:t>
      </w:r>
      <w:r>
        <w:rPr>
          <w:rFonts w:hint="eastAsia" w:ascii="宋体" w:hAnsi="宋体" w:eastAsia="宋体" w:cs="宋体"/>
          <w:b/>
          <w:bCs/>
          <w:color w:val="FF0000"/>
          <w:sz w:val="28"/>
          <w:szCs w:val="28"/>
          <w:lang w:val="en-US" w:eastAsia="zh-CN"/>
        </w:rPr>
        <w:t>为保证开标解密时效请提前在电脑下载todesk的远程控制软件，如开标解密时失败请立即联系技术qq：3119650588或联系4009280095-5</w:t>
      </w:r>
      <w:bookmarkStart w:id="19" w:name="_GoBack"/>
      <w:bookmarkEnd w:id="19"/>
      <w:r>
        <w:rPr>
          <w:rFonts w:hint="eastAsia" w:ascii="宋体" w:hAnsi="宋体" w:eastAsia="宋体" w:cs="宋体"/>
          <w:b/>
          <w:bCs/>
          <w:color w:val="FF0000"/>
          <w:sz w:val="28"/>
          <w:szCs w:val="28"/>
          <w:lang w:val="en-US" w:eastAsia="zh-CN"/>
        </w:rPr>
        <w:t>给技术发送远程控制码请技术远程处理</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numPr>
          <w:ilvl w:val="0"/>
          <w:numId w:val="0"/>
        </w:numPr>
        <w:ind w:firstLine="562" w:firstLineChars="200"/>
        <w:jc w:val="left"/>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登录到开标大厅，投标人所有网招项目需要登录如下地址。用于不见面开标操作的电脑首次使用不见面开标大厅需要进行系统前期设置（添加受信任的站点、启用安全控件、关闭拦截工具添加兼容性视图）。</w:t>
      </w:r>
    </w:p>
    <w:p>
      <w:pPr>
        <w:ind w:left="0" w:leftChars="0" w:firstLine="0" w:firstLineChars="0"/>
        <w:rPr>
          <w:rFonts w:hint="default"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开标大厅地址：</w:t>
      </w:r>
    </w:p>
    <w:p>
      <w:pPr>
        <w:ind w:firstLine="0" w:firstLineChars="0"/>
        <w:rPr>
          <w:rFonts w:hint="eastAsia" w:ascii="宋体" w:hAnsi="宋体" w:eastAsia="宋体" w:cs="宋体"/>
          <w:b/>
          <w:bCs/>
          <w:color w:val="FF0000"/>
          <w:sz w:val="24"/>
          <w:szCs w:val="24"/>
          <w:highlight w:val="yellow"/>
        </w:rPr>
      </w:pPr>
      <w:r>
        <w:rPr>
          <w:rFonts w:hint="eastAsia" w:ascii="宋体" w:hAnsi="宋体" w:eastAsia="宋体" w:cs="宋体"/>
          <w:b/>
          <w:bCs/>
          <w:color w:val="FF0000"/>
          <w:sz w:val="24"/>
          <w:szCs w:val="24"/>
          <w:highlight w:val="yellow"/>
        </w:rPr>
        <w:fldChar w:fldCharType="begin"/>
      </w:r>
      <w:r>
        <w:rPr>
          <w:rFonts w:hint="eastAsia" w:ascii="宋体" w:hAnsi="宋体" w:eastAsia="宋体" w:cs="宋体"/>
          <w:b/>
          <w:bCs/>
          <w:color w:val="FF0000"/>
          <w:sz w:val="24"/>
          <w:szCs w:val="24"/>
          <w:highlight w:val="yellow"/>
        </w:rPr>
        <w:instrText xml:space="preserve"> HYPERLINK "http://js.etrading.cn/EpointBidOpening/bidopeninghallaction/hall/login" </w:instrText>
      </w:r>
      <w:r>
        <w:rPr>
          <w:rFonts w:hint="eastAsia" w:ascii="宋体" w:hAnsi="宋体" w:eastAsia="宋体" w:cs="宋体"/>
          <w:b/>
          <w:bCs/>
          <w:color w:val="FF0000"/>
          <w:sz w:val="24"/>
          <w:szCs w:val="24"/>
          <w:highlight w:val="yellow"/>
        </w:rPr>
        <w:fldChar w:fldCharType="separate"/>
      </w:r>
      <w:r>
        <w:rPr>
          <w:rStyle w:val="13"/>
          <w:rFonts w:hint="eastAsia" w:ascii="宋体" w:hAnsi="宋体" w:eastAsia="宋体" w:cs="宋体"/>
          <w:b/>
          <w:bCs/>
          <w:color w:val="FF0000"/>
          <w:sz w:val="24"/>
          <w:szCs w:val="24"/>
          <w:highlight w:val="yellow"/>
        </w:rPr>
        <w:t>http://js.etrading.cn/EpointBidOpening/bidopeninghallaction/hall/login</w:t>
      </w:r>
      <w:r>
        <w:rPr>
          <w:rFonts w:hint="eastAsia" w:ascii="宋体" w:hAnsi="宋体" w:eastAsia="宋体" w:cs="宋体"/>
          <w:b/>
          <w:bCs/>
          <w:color w:val="FF0000"/>
          <w:sz w:val="24"/>
          <w:szCs w:val="24"/>
          <w:highlight w:val="yellow"/>
        </w:rPr>
        <w:fldChar w:fldCharType="end"/>
      </w:r>
    </w:p>
    <w:p>
      <w:pPr>
        <w:ind w:firstLine="0" w:firstLineChars="0"/>
      </w:pPr>
      <w:r>
        <w:drawing>
          <wp:inline distT="0" distB="0" distL="114300" distR="114300">
            <wp:extent cx="5264785" cy="3715385"/>
            <wp:effectExtent l="0" t="0" r="12065" b="184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
                    <a:stretch>
                      <a:fillRect/>
                    </a:stretch>
                  </pic:blipFill>
                  <pic:spPr>
                    <a:xfrm>
                      <a:off x="0" y="0"/>
                      <a:ext cx="5264785" cy="3715385"/>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b/>
          <w:bCs/>
          <w:color w:val="002060"/>
          <w:sz w:val="28"/>
          <w:szCs w:val="28"/>
          <w:highlight w:val="none"/>
          <w:lang w:val="en-US" w:eastAsia="zh-CN"/>
        </w:rPr>
      </w:pPr>
      <w:r>
        <w:rPr>
          <w:rFonts w:hint="eastAsia" w:asciiTheme="minorEastAsia" w:hAnsiTheme="minorEastAsia" w:eastAsiaTheme="minorEastAsia" w:cstheme="minorEastAsia"/>
          <w:b/>
          <w:bCs/>
          <w:color w:val="002060"/>
          <w:sz w:val="28"/>
          <w:szCs w:val="28"/>
          <w:highlight w:val="none"/>
          <w:lang w:val="en-US" w:eastAsia="zh-CN"/>
        </w:rPr>
        <w:t>①将开标大厅收藏到收藏夹</w:t>
      </w:r>
    </w:p>
    <w:p>
      <w:pPr>
        <w:ind w:left="0" w:leftChars="0" w:firstLine="0" w:firstLineChars="0"/>
        <w:rPr>
          <w:rFonts w:hint="eastAsia" w:asciiTheme="minorEastAsia" w:hAnsiTheme="minorEastAsia" w:eastAsiaTheme="minorEastAsia" w:cstheme="minorEastAsia"/>
          <w:b/>
          <w:bCs/>
          <w:color w:val="FF0000"/>
          <w:sz w:val="28"/>
          <w:szCs w:val="28"/>
          <w:highlight w:val="none"/>
          <w:lang w:val="en-US" w:eastAsia="zh-CN"/>
        </w:rPr>
      </w:pPr>
      <w:r>
        <w:rPr>
          <w:rFonts w:hint="eastAsia" w:asciiTheme="minorEastAsia" w:hAnsiTheme="minorEastAsia" w:eastAsiaTheme="minorEastAsia" w:cstheme="minorEastAsia"/>
          <w:b/>
          <w:bCs/>
          <w:color w:val="002060"/>
          <w:sz w:val="28"/>
          <w:szCs w:val="28"/>
          <w:highlight w:val="none"/>
          <w:lang w:val="en-US" w:eastAsia="zh-CN"/>
        </w:rPr>
        <w:t>②首次登录</w:t>
      </w:r>
      <w:r>
        <w:rPr>
          <w:rFonts w:hint="eastAsia" w:asciiTheme="minorEastAsia" w:hAnsiTheme="minorEastAsia" w:cstheme="minorEastAsia"/>
          <w:b/>
          <w:bCs/>
          <w:color w:val="002060"/>
          <w:sz w:val="28"/>
          <w:szCs w:val="28"/>
          <w:highlight w:val="none"/>
          <w:lang w:val="en-US" w:eastAsia="zh-CN"/>
        </w:rPr>
        <w:t>开标大厅</w:t>
      </w:r>
      <w:r>
        <w:rPr>
          <w:rFonts w:hint="eastAsia" w:asciiTheme="minorEastAsia" w:hAnsiTheme="minorEastAsia" w:eastAsiaTheme="minorEastAsia" w:cstheme="minorEastAsia"/>
          <w:b/>
          <w:bCs/>
          <w:color w:val="002060"/>
          <w:sz w:val="28"/>
          <w:szCs w:val="28"/>
          <w:highlight w:val="none"/>
          <w:lang w:val="en-US" w:eastAsia="zh-CN"/>
        </w:rPr>
        <w:t>使用</w:t>
      </w:r>
      <w:r>
        <w:rPr>
          <w:rFonts w:hint="eastAsia" w:asciiTheme="minorEastAsia" w:hAnsiTheme="minorEastAsia" w:cstheme="minorEastAsia"/>
          <w:b/>
          <w:bCs/>
          <w:color w:val="FF0000"/>
          <w:sz w:val="28"/>
          <w:szCs w:val="28"/>
          <w:highlight w:val="none"/>
          <w:lang w:val="en-US" w:eastAsia="zh-CN"/>
        </w:rPr>
        <w:t>必须</w:t>
      </w:r>
      <w:r>
        <w:rPr>
          <w:rFonts w:hint="eastAsia" w:asciiTheme="minorEastAsia" w:hAnsiTheme="minorEastAsia" w:eastAsiaTheme="minorEastAsia" w:cstheme="minorEastAsia"/>
          <w:b/>
          <w:bCs/>
          <w:color w:val="002060"/>
          <w:sz w:val="28"/>
          <w:szCs w:val="28"/>
          <w:highlight w:val="none"/>
          <w:lang w:val="en-US" w:eastAsia="zh-CN"/>
        </w:rPr>
        <w:t>进行开标的系统前期设置</w:t>
      </w:r>
      <w:r>
        <w:rPr>
          <w:rFonts w:hint="eastAsia" w:asciiTheme="minorEastAsia" w:hAnsiTheme="minorEastAsia" w:cstheme="minorEastAsia"/>
          <w:b/>
          <w:bCs/>
          <w:color w:val="002060"/>
          <w:sz w:val="28"/>
          <w:szCs w:val="28"/>
          <w:highlight w:val="none"/>
          <w:lang w:val="en-US" w:eastAsia="zh-CN"/>
        </w:rPr>
        <w:t>，</w:t>
      </w:r>
      <w:r>
        <w:rPr>
          <w:rFonts w:hint="eastAsia" w:asciiTheme="minorEastAsia" w:hAnsiTheme="minorEastAsia" w:cstheme="minorEastAsia"/>
          <w:b/>
          <w:bCs/>
          <w:color w:val="FF0000"/>
          <w:sz w:val="28"/>
          <w:szCs w:val="28"/>
          <w:highlight w:val="none"/>
          <w:lang w:val="en-US" w:eastAsia="zh-CN"/>
        </w:rPr>
        <w:t>否则会出现无法解密的情况</w:t>
      </w:r>
    </w:p>
    <w:p>
      <w:pPr>
        <w:ind w:firstLine="436"/>
        <w:rPr>
          <w:spacing w:val="4"/>
          <w:sz w:val="28"/>
          <w:szCs w:val="28"/>
        </w:rPr>
      </w:pPr>
    </w:p>
    <w:p>
      <w:pPr>
        <w:ind w:firstLine="436"/>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8"/>
        <w:rPr>
          <w:rFonts w:ascii="宋体" w:hAnsi="宋体"/>
          <w:sz w:val="28"/>
          <w:szCs w:val="28"/>
        </w:rPr>
      </w:pPr>
      <w:r>
        <w:rPr>
          <w:rFonts w:ascii="宋体" w:hAnsi="宋体"/>
          <w:sz w:val="28"/>
          <w:szCs w:val="28"/>
        </w:rPr>
        <w:drawing>
          <wp:inline distT="0" distB="0" distL="114300" distR="114300">
            <wp:extent cx="5119370" cy="1802765"/>
            <wp:effectExtent l="0" t="0" r="508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119370" cy="1802765"/>
                    </a:xfrm>
                    <a:prstGeom prst="rect">
                      <a:avLst/>
                    </a:prstGeom>
                    <a:noFill/>
                    <a:ln>
                      <a:noFill/>
                    </a:ln>
                  </pic:spPr>
                </pic:pic>
              </a:graphicData>
            </a:graphic>
          </wp:inline>
        </w:drawing>
      </w:r>
    </w:p>
    <w:p>
      <w:pPr>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8"/>
        <w:jc w:val="center"/>
        <w:rPr>
          <w:rFonts w:ascii="宋体" w:hAnsi="宋体"/>
          <w:sz w:val="28"/>
          <w:szCs w:val="28"/>
        </w:rPr>
      </w:pPr>
      <w:r>
        <w:rPr>
          <w:rFonts w:ascii="宋体" w:hAnsi="宋体"/>
          <w:sz w:val="28"/>
          <w:szCs w:val="28"/>
        </w:rPr>
        <w:drawing>
          <wp:inline distT="0" distB="0" distL="114300" distR="114300">
            <wp:extent cx="5010150" cy="2649220"/>
            <wp:effectExtent l="0" t="0" r="0" b="177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5010150" cy="264922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、点击绿色的“受信任的站点”的图片，会看到如下图所示的界面：</w:t>
      </w:r>
    </w:p>
    <w:p>
      <w:pPr>
        <w:jc w:val="left"/>
        <w:rPr>
          <w:rFonts w:ascii="宋体" w:hAnsi="宋体"/>
          <w:spacing w:val="4"/>
          <w:sz w:val="28"/>
          <w:szCs w:val="28"/>
        </w:rPr>
      </w:pPr>
      <w:r>
        <w:rPr>
          <w:rFonts w:ascii="宋体" w:hAnsi="宋体"/>
          <w:sz w:val="28"/>
          <w:szCs w:val="28"/>
        </w:rPr>
        <w:drawing>
          <wp:inline distT="0" distB="0" distL="114300" distR="114300">
            <wp:extent cx="5271770" cy="2350135"/>
            <wp:effectExtent l="0" t="0" r="508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71770" cy="2350135"/>
                    </a:xfrm>
                    <a:prstGeom prst="rect">
                      <a:avLst/>
                    </a:prstGeom>
                    <a:noFill/>
                    <a:ln>
                      <a:noFill/>
                    </a:ln>
                  </pic:spPr>
                </pic:pic>
              </a:graphicData>
            </a:graphic>
          </wp:inline>
        </w:drawing>
      </w:r>
      <w:r>
        <w:rPr>
          <w:rFonts w:hint="eastAsia" w:ascii="宋体" w:hAnsi="宋体"/>
          <w:spacing w:val="4"/>
          <w:sz w:val="28"/>
          <w:szCs w:val="28"/>
        </w:rPr>
        <w:t>点击“站点” 按钮，出现如下对话框：</w:t>
      </w:r>
      <w:r>
        <w:drawing>
          <wp:inline distT="0" distB="0" distL="114300" distR="114300">
            <wp:extent cx="5292090" cy="4304030"/>
            <wp:effectExtent l="0" t="0" r="3810" b="127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8"/>
                    <a:stretch>
                      <a:fillRect/>
                    </a:stretch>
                  </pic:blipFill>
                  <pic:spPr>
                    <a:xfrm>
                      <a:off x="0" y="0"/>
                      <a:ext cx="5292090" cy="4304030"/>
                    </a:xfrm>
                    <a:prstGeom prst="rect">
                      <a:avLst/>
                    </a:prstGeom>
                    <a:noFill/>
                    <a:ln>
                      <a:noFill/>
                    </a:ln>
                  </pic:spPr>
                </pic:pic>
              </a:graphicData>
            </a:graphic>
          </wp:inline>
        </w:drawing>
      </w:r>
      <w:r>
        <w:rPr>
          <w:spacing w:val="4"/>
          <w:sz w:val="28"/>
          <w:szCs w:val="28"/>
        </w:rPr>
        <w:t>5</w:t>
      </w:r>
      <w:r>
        <w:rPr>
          <w:rFonts w:hint="eastAsia" w:ascii="宋体" w:hAnsi="宋体"/>
          <w:spacing w:val="4"/>
          <w:sz w:val="28"/>
          <w:szCs w:val="28"/>
        </w:rPr>
        <w:t>、设置自定义安全级别，开放Activex的访问权限：</w:t>
      </w:r>
    </w:p>
    <w:p>
      <w:pPr>
        <w:pStyle w:val="18"/>
        <w:rPr>
          <w:rFonts w:ascii="宋体" w:hAnsi="宋体"/>
          <w:sz w:val="28"/>
          <w:szCs w:val="28"/>
        </w:rPr>
      </w:pPr>
      <w:r>
        <w:rPr>
          <w:rFonts w:ascii="宋体" w:hAnsi="宋体"/>
          <w:sz w:val="28"/>
          <w:szCs w:val="28"/>
        </w:rPr>
        <w:drawing>
          <wp:inline distT="0" distB="0" distL="114300" distR="114300">
            <wp:extent cx="5267325" cy="3582035"/>
            <wp:effectExtent l="0" t="0" r="9525" b="1841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9"/>
                    <a:stretch>
                      <a:fillRect/>
                    </a:stretch>
                  </pic:blipFill>
                  <pic:spPr>
                    <a:xfrm>
                      <a:off x="0" y="0"/>
                      <a:ext cx="5267325" cy="3582035"/>
                    </a:xfrm>
                    <a:prstGeom prst="rect">
                      <a:avLst/>
                    </a:prstGeom>
                    <a:noFill/>
                    <a:ln>
                      <a:noFill/>
                    </a:ln>
                  </pic:spPr>
                </pic:pic>
              </a:graphicData>
            </a:graphic>
          </wp:inline>
        </w:drawing>
      </w:r>
    </w:p>
    <w:p>
      <w:pPr>
        <w:pStyle w:val="19"/>
        <w:numPr>
          <w:ilvl w:val="0"/>
          <w:numId w:val="2"/>
        </w:numPr>
        <w:ind w:firstLineChars="0"/>
        <w:jc w:val="left"/>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8"/>
        <w:rPr>
          <w:rFonts w:ascii="宋体" w:hAnsi="宋体"/>
          <w:sz w:val="28"/>
          <w:szCs w:val="28"/>
        </w:rPr>
      </w:pPr>
      <w:r>
        <w:rPr>
          <w:rFonts w:ascii="宋体" w:hAnsi="宋体"/>
          <w:sz w:val="28"/>
          <w:szCs w:val="28"/>
        </w:rPr>
        <w:drawing>
          <wp:inline distT="0" distB="0" distL="114300" distR="114300">
            <wp:extent cx="5314315" cy="3726180"/>
            <wp:effectExtent l="0" t="0" r="635" b="762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5314315" cy="3726180"/>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4"/>
        <w:numPr>
          <w:ilvl w:val="0"/>
          <w:numId w:val="0"/>
        </w:numPr>
        <w:rPr>
          <w:sz w:val="28"/>
          <w:szCs w:val="28"/>
        </w:rPr>
      </w:pPr>
      <w:r>
        <w:rPr>
          <w:rFonts w:ascii="宋体" w:hAnsi="宋体"/>
          <w:sz w:val="28"/>
          <w:szCs w:val="28"/>
        </w:rPr>
        <w:drawing>
          <wp:inline distT="0" distB="0" distL="114300" distR="114300">
            <wp:extent cx="5303520" cy="2862580"/>
            <wp:effectExtent l="0" t="0" r="11430" b="1397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5303520" cy="2862580"/>
                    </a:xfrm>
                    <a:prstGeom prst="rect">
                      <a:avLst/>
                    </a:prstGeom>
                    <a:noFill/>
                    <a:ln>
                      <a:noFill/>
                    </a:ln>
                  </pic:spPr>
                </pic:pic>
              </a:graphicData>
            </a:graphic>
          </wp:inline>
        </w:drawing>
      </w:r>
      <w:r>
        <w:rPr>
          <w:rFonts w:hint="eastAsia"/>
          <w:sz w:val="28"/>
          <w:szCs w:val="28"/>
        </w:rPr>
        <w:t>关闭拦截工具</w:t>
      </w:r>
    </w:p>
    <w:p>
      <w:pPr>
        <w:ind w:firstLine="436"/>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8"/>
        <w:rPr>
          <w:rFonts w:ascii="宋体" w:hAnsi="宋体"/>
          <w:sz w:val="28"/>
          <w:szCs w:val="28"/>
        </w:rPr>
      </w:pPr>
      <w:r>
        <w:rPr>
          <w:rFonts w:ascii="宋体" w:hAnsi="宋体"/>
          <w:sz w:val="28"/>
          <w:szCs w:val="28"/>
        </w:rPr>
        <w:drawing>
          <wp:inline distT="0" distB="0" distL="114300" distR="114300">
            <wp:extent cx="5099050" cy="2157095"/>
            <wp:effectExtent l="0" t="0" r="6350" b="146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2"/>
                    <a:stretch>
                      <a:fillRect/>
                    </a:stretch>
                  </pic:blipFill>
                  <pic:spPr>
                    <a:xfrm>
                      <a:off x="0" y="0"/>
                      <a:ext cx="5099050" cy="2157095"/>
                    </a:xfrm>
                    <a:prstGeom prst="rect">
                      <a:avLst/>
                    </a:prstGeom>
                    <a:noFill/>
                    <a:ln>
                      <a:noFill/>
                    </a:ln>
                  </pic:spPr>
                </pic:pic>
              </a:graphicData>
            </a:graphic>
          </wp:inline>
        </w:drawing>
      </w:r>
    </w:p>
    <w:p>
      <w:pPr>
        <w:pStyle w:val="4"/>
        <w:numPr>
          <w:ilvl w:val="0"/>
          <w:numId w:val="0"/>
        </w:numPr>
        <w:ind w:firstLine="843" w:firstLineChars="300"/>
        <w:rPr>
          <w:rFonts w:ascii="思源宋体 CN" w:hAnsi="思源宋体 CN" w:eastAsia="思源宋体 CN"/>
        </w:rPr>
      </w:pPr>
      <w:r>
        <w:rPr>
          <w:rFonts w:hint="eastAsia" w:ascii="思源宋体 CN" w:hAnsi="思源宋体 CN" w:eastAsia="思源宋体 CN"/>
        </w:rPr>
        <w:t>兼容性视图设置</w:t>
      </w:r>
    </w:p>
    <w:p>
      <w:pPr>
        <w:ind w:firstLine="420" w:firstLineChars="20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center"/>
        <w:rPr>
          <w:rFonts w:ascii="宋体" w:hAnsi="宋体" w:eastAsia="宋体"/>
          <w:color w:val="000000"/>
        </w:rPr>
      </w:pPr>
      <w:r>
        <w:drawing>
          <wp:inline distT="0" distB="0" distL="114300" distR="114300">
            <wp:extent cx="5066665" cy="2965450"/>
            <wp:effectExtent l="0" t="0" r="635" b="635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5066665" cy="2965450"/>
                    </a:xfrm>
                    <a:prstGeom prst="rect">
                      <a:avLst/>
                    </a:prstGeom>
                    <a:noFill/>
                    <a:ln>
                      <a:noFill/>
                    </a:ln>
                  </pic:spPr>
                </pic:pic>
              </a:graphicData>
            </a:graphic>
          </wp:inline>
        </w:drawing>
      </w:r>
    </w:p>
    <w:p>
      <w:pPr>
        <w:rPr>
          <w:rFonts w:hint="eastAsia"/>
          <w:lang w:eastAsia="zh-CN"/>
        </w:rPr>
      </w:pPr>
      <w:r>
        <w:rPr>
          <w:rFonts w:hint="eastAsia" w:asciiTheme="minorEastAsia" w:hAnsiTheme="minorEastAsia" w:eastAsiaTheme="minorEastAsia" w:cstheme="minorEastAsia"/>
          <w:b/>
          <w:bCs/>
          <w:color w:val="002060"/>
          <w:kern w:val="2"/>
          <w:sz w:val="28"/>
          <w:szCs w:val="28"/>
          <w:highlight w:val="none"/>
          <w:lang w:val="en-US" w:eastAsia="zh-CN" w:bidi="ar-SA"/>
        </w:rPr>
        <w:t>③所有前期配置设置好后选择投标人登录--青海CA--输入CA锁密码登录</w:t>
      </w:r>
      <w:r>
        <w:rPr>
          <w:rFonts w:hint="eastAsia" w:asciiTheme="minorEastAsia" w:hAnsiTheme="minorEastAsia" w:cstheme="minorEastAsia"/>
          <w:b/>
          <w:bCs/>
          <w:color w:val="FF0000"/>
          <w:kern w:val="2"/>
          <w:sz w:val="28"/>
          <w:szCs w:val="28"/>
          <w:highlight w:val="none"/>
          <w:lang w:val="en-US" w:eastAsia="zh-CN" w:bidi="ar-SA"/>
        </w:rPr>
        <w:t>（如不设置使用CA登录会出现无法登录的现象）</w:t>
      </w:r>
    </w:p>
    <w:p>
      <w:pPr>
        <w:pStyle w:val="20"/>
        <w:numPr>
          <w:ilvl w:val="0"/>
          <w:numId w:val="0"/>
        </w:numPr>
        <w:rPr>
          <w:rFonts w:hint="default"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cstheme="minorEastAsia"/>
          <w:b/>
          <w:bCs/>
          <w:color w:val="002060"/>
          <w:kern w:val="2"/>
          <w:sz w:val="28"/>
          <w:szCs w:val="28"/>
          <w:highlight w:val="none"/>
          <w:lang w:val="en-US" w:eastAsia="zh-CN" w:bidi="ar-SA"/>
        </w:rPr>
        <w:t>④</w:t>
      </w:r>
      <w:r>
        <w:rPr>
          <w:rFonts w:hint="eastAsia" w:asciiTheme="minorEastAsia" w:hAnsiTheme="minorEastAsia" w:eastAsiaTheme="minorEastAsia" w:cstheme="minorEastAsia"/>
          <w:b/>
          <w:bCs/>
          <w:color w:val="002060"/>
          <w:kern w:val="2"/>
          <w:sz w:val="28"/>
          <w:szCs w:val="28"/>
          <w:highlight w:val="none"/>
          <w:lang w:val="en-US" w:eastAsia="zh-CN" w:bidi="ar-SA"/>
        </w:rPr>
        <w:t>投标人可在开标大厅等招标代理开启解密后，输入PIN码进行解密</w:t>
      </w:r>
      <w:r>
        <w:rPr>
          <w:rFonts w:hint="eastAsia" w:asciiTheme="minorEastAsia" w:hAnsiTheme="minorEastAsia" w:eastAsiaTheme="minorEastAsia" w:cstheme="minorEastAsia"/>
          <w:color w:val="002060"/>
          <w:kern w:val="2"/>
          <w:sz w:val="28"/>
          <w:szCs w:val="28"/>
          <w:lang w:val="en-US" w:eastAsia="zh-CN" w:bidi="ar-SA"/>
        </w:rPr>
        <w:t>。</w:t>
      </w:r>
      <w:r>
        <w:rPr>
          <w:rFonts w:hint="eastAsia" w:asciiTheme="minorEastAsia" w:hAnsiTheme="minorEastAsia" w:eastAsiaTheme="minorEastAsia" w:cstheme="minorEastAsia"/>
          <w:color w:val="FF0000"/>
          <w:kern w:val="2"/>
          <w:sz w:val="28"/>
          <w:szCs w:val="28"/>
          <w:highlight w:val="yellow"/>
          <w:lang w:val="en-US" w:eastAsia="zh-CN" w:bidi="ar-SA"/>
        </w:rPr>
        <w:t>备注：PIN码是CA锁密码，需要使用制作投标文件的CA锁解密否则无法解密。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000000" w:themeColor="text1"/>
          <w:sz w:val="28"/>
          <w:szCs w:val="28"/>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color w:val="FF0000"/>
          <w:kern w:val="2"/>
          <w:sz w:val="28"/>
          <w:szCs w:val="28"/>
          <w:lang w:val="en-US" w:eastAsia="zh-CN" w:bidi="ar"/>
        </w:rPr>
      </w:pPr>
      <w:r>
        <w:rPr>
          <w:rFonts w:hint="eastAsia" w:ascii="宋体" w:hAnsi="宋体" w:eastAsia="宋体" w:cs="宋体"/>
          <w:b/>
          <w:bCs/>
          <w:color w:val="FF0000"/>
          <w:kern w:val="2"/>
          <w:sz w:val="28"/>
          <w:szCs w:val="28"/>
          <w:lang w:val="en-US" w:eastAsia="zh-CN" w:bidi="ar"/>
        </w:rPr>
        <w:t>可能遇到的问题及处理方法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8"/>
          <w:szCs w:val="28"/>
        </w:rPr>
      </w:pPr>
      <w:r>
        <w:rPr>
          <w:rFonts w:hint="eastAsia" w:ascii="宋体" w:hAnsi="宋体" w:eastAsia="宋体" w:cs="宋体"/>
          <w:b/>
          <w:bCs/>
          <w:color w:val="333333"/>
          <w:kern w:val="2"/>
          <w:sz w:val="28"/>
          <w:szCs w:val="28"/>
          <w:lang w:val="en-US" w:eastAsia="zh-CN" w:bidi="ar"/>
        </w:rPr>
        <w:t>问题：登录时候插入CA锁，不能直接登录，提示需要注册怎么办？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eastAsia" w:ascii="宋体" w:hAnsi="宋体" w:eastAsia="宋体" w:cs="宋体"/>
          <w:b w:val="0"/>
          <w:bCs w:val="0"/>
          <w:color w:val="333333"/>
          <w:kern w:val="2"/>
          <w:sz w:val="32"/>
          <w:szCs w:val="32"/>
          <w:lang w:val="en-US" w:eastAsia="zh-CN" w:bidi="ar"/>
        </w:rPr>
      </w:pPr>
      <w:r>
        <w:rPr>
          <w:rFonts w:hint="eastAsia" w:ascii="宋体" w:hAnsi="宋体" w:eastAsia="宋体" w:cs="宋体"/>
          <w:b w:val="0"/>
          <w:bCs w:val="0"/>
          <w:color w:val="333333"/>
          <w:kern w:val="2"/>
          <w:sz w:val="32"/>
          <w:szCs w:val="32"/>
          <w:lang w:val="en-US" w:eastAsia="zh-CN" w:bidi="ar"/>
        </w:rPr>
        <w:t>答：首先需要进行会员注册，注册好之后主界面有个CA激活，输入信息后点击读取锁号就可以绑定CA锁，下次登录就可以直接选择青海专区，选择CA登录。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问题：CA锁激活锁号读不出来怎么回事？</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sz w:val="28"/>
          <w:szCs w:val="28"/>
        </w:rPr>
      </w:pPr>
      <w:r>
        <w:rPr>
          <w:rFonts w:hint="eastAsia" w:ascii="宋体" w:hAnsi="宋体" w:eastAsia="宋体" w:cs="宋体"/>
          <w:b w:val="0"/>
          <w:bCs w:val="0"/>
          <w:color w:val="333333"/>
          <w:kern w:val="2"/>
          <w:sz w:val="32"/>
          <w:szCs w:val="32"/>
          <w:lang w:val="en-US" w:eastAsia="zh-CN" w:bidi="ar"/>
        </w:rPr>
        <w:t>答：查看是否下载驱动，并以管理员身份运行。进行系统前期设置（添加受信任的站点、启用安全控件、关闭拦截工具添加兼容性视图）后再试。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问题:使用IE浏览器插入CA锁进行登录的时候，提示“系统检测到您正在使用非IE浏览器，为保障您正常操作，建议使用IE浏览器”怎么办？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答：遇到这种问题一般有三种情况，最普遍的情况就是没有设置系统兼容。为了让系统插件能够正常工作，我们在进入网站首页后，按照以下步骤进行浏览器的配置。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（1）打开浏览器，在“工具”菜单→“Internet选项”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（2）弹出对话框之后，请选择“安全”选项卡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（3）点击绿色的“受信任的站点”的图片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640" w:firstLineChars="200"/>
        <w:jc w:val="left"/>
      </w:pPr>
      <w:r>
        <w:rPr>
          <w:rFonts w:hint="eastAsia" w:ascii="宋体" w:hAnsi="宋体" w:eastAsia="宋体" w:cs="宋体"/>
          <w:b w:val="0"/>
          <w:bCs w:val="0"/>
          <w:color w:val="333333"/>
          <w:kern w:val="2"/>
          <w:sz w:val="32"/>
          <w:szCs w:val="32"/>
          <w:lang w:val="en-US" w:eastAsia="zh-CN" w:bidi="ar"/>
        </w:rPr>
        <w:t>（4）点击“站点” 按钮，出现如下对话框：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jc w:val="left"/>
      </w:pPr>
      <w:r>
        <w:rPr>
          <w:rFonts w:ascii="微软雅黑" w:hAnsi="微软雅黑" w:eastAsia="微软雅黑" w:cs="微软雅黑"/>
          <w:color w:val="333333"/>
          <w:kern w:val="0"/>
          <w:sz w:val="24"/>
          <w:szCs w:val="24"/>
          <w:lang w:val="en-US" w:eastAsia="zh-CN" w:bidi="ar"/>
        </w:rPr>
        <w:drawing>
          <wp:inline distT="0" distB="0" distL="114300" distR="114300">
            <wp:extent cx="5638800" cy="3245485"/>
            <wp:effectExtent l="0" t="0" r="0" b="1206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4"/>
                    <a:stretch>
                      <a:fillRect/>
                    </a:stretch>
                  </pic:blipFill>
                  <pic:spPr>
                    <a:xfrm>
                      <a:off x="0" y="0"/>
                      <a:ext cx="5638800" cy="324548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（5）设置自定义安全级别，开放Activex的访问权限：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所有设置全部改为启用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（6）其次打开兼容性视图设置：打开“工具”菜单à“兼容性视图设置”，点击“添加”按钮完成添加，再按“关闭”按钮退出。如下图所示：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color w:val="333333"/>
          <w:kern w:val="0"/>
          <w:sz w:val="24"/>
          <w:szCs w:val="24"/>
          <w:lang w:val="en-US" w:eastAsia="zh-CN" w:bidi="ar"/>
        </w:rPr>
        <w:drawing>
          <wp:inline distT="0" distB="0" distL="114300" distR="114300">
            <wp:extent cx="5229225" cy="2952115"/>
            <wp:effectExtent l="0" t="0" r="9525" b="63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15"/>
                    <a:stretch>
                      <a:fillRect/>
                    </a:stretch>
                  </pic:blipFill>
                  <pic:spPr>
                    <a:xfrm>
                      <a:off x="0" y="0"/>
                      <a:ext cx="5229225" cy="295211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jc w:val="left"/>
      </w:pPr>
      <w:r>
        <w:rPr>
          <w:rFonts w:hint="eastAsia" w:ascii="微软雅黑" w:hAnsi="微软雅黑" w:eastAsia="微软雅黑" w:cs="微软雅黑"/>
          <w:color w:val="333333"/>
          <w:kern w:val="0"/>
          <w:sz w:val="24"/>
          <w:szCs w:val="24"/>
          <w:lang w:val="en-US" w:eastAsia="zh-CN" w:bidi="ar"/>
        </w:rPr>
        <w:drawing>
          <wp:inline distT="0" distB="0" distL="114300" distR="114300">
            <wp:extent cx="5219700" cy="2981325"/>
            <wp:effectExtent l="0" t="0" r="0" b="952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6"/>
                    <a:stretch>
                      <a:fillRect/>
                    </a:stretch>
                  </pic:blipFill>
                  <pic:spPr>
                    <a:xfrm>
                      <a:off x="0" y="0"/>
                      <a:ext cx="5219700" cy="298132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（7）全部设置好以后，重新打开网站进入。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如果以上兼容全部设置好之后仍然不行的话，请查看驱动是否下载完好并重新下载IE浏览器。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问：使用EdGe浏览器登录时提示请使用IE浏览器登录或查看驱动是否下载完好，并提示初始化签名证书选择模式失败怎么办？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答：（1）打开EdGe浏览器后点击设置，打开默认浏览器，设置成如下图所示界面：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jc w:val="left"/>
      </w:pPr>
      <w:r>
        <w:rPr>
          <w:rFonts w:hint="eastAsia" w:ascii="宋体" w:hAnsi="宋体" w:eastAsia="宋体" w:cs="宋体"/>
          <w:color w:val="FF0000"/>
          <w:kern w:val="2"/>
          <w:sz w:val="32"/>
          <w:szCs w:val="32"/>
          <w:lang w:val="en-US" w:eastAsia="zh-CN" w:bidi="ar"/>
        </w:rPr>
        <w:t xml:space="preserve">   </w:t>
      </w:r>
      <w:r>
        <w:rPr>
          <w:rFonts w:ascii="微软雅黑" w:hAnsi="微软雅黑" w:eastAsia="微软雅黑" w:cs="微软雅黑"/>
          <w:color w:val="333333"/>
          <w:kern w:val="0"/>
          <w:sz w:val="24"/>
          <w:szCs w:val="24"/>
          <w:lang w:val="en-US" w:eastAsia="zh-CN" w:bidi="ar"/>
        </w:rPr>
        <w:drawing>
          <wp:inline distT="0" distB="0" distL="114300" distR="114300">
            <wp:extent cx="4772025" cy="2720975"/>
            <wp:effectExtent l="0" t="0" r="9525" b="317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7"/>
                    <a:stretch>
                      <a:fillRect/>
                    </a:stretch>
                  </pic:blipFill>
                  <pic:spPr>
                    <a:xfrm>
                      <a:off x="0" y="0"/>
                      <a:ext cx="4772025" cy="2720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left"/>
      </w:pP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（2）设置成如图所示的始终（推荐）和允许，并在Internet Expiorer模式页面添加新点电子交易平台的网站。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宋体" w:hAnsi="宋体" w:eastAsia="宋体" w:cs="宋体"/>
          <w:b w:val="0"/>
          <w:bCs w:val="0"/>
          <w:color w:val="333333"/>
          <w:kern w:val="2"/>
          <w:sz w:val="32"/>
          <w:szCs w:val="32"/>
          <w:lang w:val="en-US" w:eastAsia="zh-CN" w:bidi="ar"/>
        </w:rPr>
      </w:pPr>
      <w:r>
        <w:rPr>
          <w:rFonts w:hint="eastAsia" w:ascii="宋体" w:hAnsi="宋体" w:eastAsia="宋体" w:cs="宋体"/>
          <w:b w:val="0"/>
          <w:bCs w:val="0"/>
          <w:color w:val="333333"/>
          <w:kern w:val="2"/>
          <w:sz w:val="32"/>
          <w:szCs w:val="32"/>
          <w:lang w:val="en-US" w:eastAsia="zh-CN" w:bidi="ar"/>
        </w:rPr>
        <w:t>（3）最后重新打开浏览器登录。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ightChars="0"/>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问：投标人使用Edge浏览器登录开标大厅系统时提示“系统检测到您正在使用非IE浏览器版本，请使用IE10以上版本”怎么办？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40" w:firstLineChars="200"/>
      </w:pPr>
      <w:r>
        <w:rPr>
          <w:rFonts w:hint="eastAsia" w:ascii="宋体" w:hAnsi="宋体" w:eastAsia="宋体" w:cs="宋体"/>
          <w:b w:val="0"/>
          <w:bCs w:val="0"/>
          <w:color w:val="333333"/>
          <w:kern w:val="2"/>
          <w:sz w:val="32"/>
          <w:szCs w:val="32"/>
        </w:rPr>
        <w:t>答：系统左上角有个IE浏览器标志，“在兼容性视图中打开此页面”请设置为打开，“下次在Internet Expiorer”模式下打开此页面，请设置为打开。设置界面如下图所示：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Fonts w:hint="eastAsia" w:ascii="宋体" w:hAnsi="宋体" w:eastAsia="宋体" w:cs="宋体"/>
          <w:b w:val="0"/>
          <w:bCs w:val="0"/>
          <w:color w:val="333333"/>
          <w:kern w:val="2"/>
          <w:sz w:val="32"/>
          <w:szCs w:val="32"/>
        </w:rPr>
        <w:t>点击完成，返回重新登录。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ightChars="0"/>
      </w:pPr>
      <w:r>
        <w:rPr>
          <w:rFonts w:ascii="微软雅黑" w:hAnsi="微软雅黑" w:eastAsia="微软雅黑" w:cs="微软雅黑"/>
          <w:color w:val="333333"/>
          <w:sz w:val="21"/>
          <w:szCs w:val="21"/>
        </w:rPr>
        <w:drawing>
          <wp:inline distT="0" distB="0" distL="114300" distR="114300">
            <wp:extent cx="5381625" cy="4582795"/>
            <wp:effectExtent l="0" t="0" r="9525" b="8255"/>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18"/>
                    <a:stretch>
                      <a:fillRect/>
                    </a:stretch>
                  </pic:blipFill>
                  <pic:spPr>
                    <a:xfrm>
                      <a:off x="0" y="0"/>
                      <a:ext cx="5381625" cy="4582795"/>
                    </a:xfrm>
                    <a:prstGeom prst="rect">
                      <a:avLst/>
                    </a:prstGeom>
                    <a:noFill/>
                    <a:ln w="9525">
                      <a:noFill/>
                    </a:ln>
                  </pic:spPr>
                </pic:pic>
              </a:graphicData>
            </a:graphic>
          </wp:inline>
        </w:drawing>
      </w:r>
      <w:r>
        <w:rPr>
          <w:rFonts w:ascii="Calibri" w:hAnsi="Calibri" w:eastAsia="宋体" w:cs="Times New Roman"/>
          <w:color w:val="333333"/>
          <w:kern w:val="0"/>
          <w:sz w:val="24"/>
          <w:szCs w:val="24"/>
        </w:rPr>
        <w:t xml:space="preserve"> </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sz w:val="28"/>
          <w:szCs w:val="28"/>
        </w:rPr>
      </w:pPr>
      <w:r>
        <w:rPr>
          <w:rFonts w:hint="eastAsia"/>
          <w:sz w:val="28"/>
          <w:szCs w:val="28"/>
        </w:rPr>
        <w:t>系统前期准备</w:t>
      </w:r>
    </w:p>
    <w:p>
      <w:pPr>
        <w:pStyle w:val="3"/>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bookmarkStart w:id="0" w:name="_Toc346183639"/>
      <w:bookmarkStart w:id="1" w:name="_Toc387148289"/>
      <w:bookmarkStart w:id="2" w:name="_Toc466909464"/>
      <w:bookmarkStart w:id="3" w:name="_Toc422146039"/>
      <w:bookmarkStart w:id="4" w:name="_Toc387133154"/>
      <w:r>
        <w:rPr>
          <w:rFonts w:hint="eastAsia"/>
          <w:sz w:val="28"/>
          <w:szCs w:val="28"/>
        </w:rPr>
        <w:t>浏览器配置</w:t>
      </w:r>
      <w:bookmarkEnd w:id="0"/>
      <w:bookmarkEnd w:id="1"/>
      <w:bookmarkEnd w:id="2"/>
      <w:bookmarkEnd w:id="3"/>
      <w:bookmarkEnd w:id="4"/>
    </w:p>
    <w:p>
      <w:pPr>
        <w:pStyle w:val="4"/>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bookmarkStart w:id="5" w:name="_Toc387133155"/>
      <w:bookmarkStart w:id="6" w:name="_Toc387148290"/>
      <w:bookmarkStart w:id="7" w:name="_Toc466909465"/>
      <w:bookmarkStart w:id="8" w:name="_Toc346183640"/>
      <w:bookmarkStart w:id="9" w:name="_Toc422146040"/>
      <w:r>
        <w:rPr>
          <w:rFonts w:hint="eastAsia"/>
          <w:sz w:val="28"/>
          <w:szCs w:val="28"/>
        </w:rPr>
        <w:t>Internet选项</w:t>
      </w:r>
      <w:bookmarkEnd w:id="5"/>
      <w:bookmarkEnd w:id="6"/>
      <w:bookmarkEnd w:id="7"/>
      <w:bookmarkEnd w:id="8"/>
      <w:bookmarkEnd w:id="9"/>
    </w:p>
    <w:p>
      <w:pPr>
        <w:rPr>
          <w:rFonts w:hint="eastAsia"/>
          <w:color w:val="FF0000"/>
          <w:sz w:val="28"/>
          <w:szCs w:val="28"/>
          <w:lang w:val="en-US" w:eastAsia="zh-CN"/>
        </w:rPr>
      </w:pPr>
      <w:r>
        <w:rPr>
          <w:rFonts w:hint="eastAsia"/>
          <w:color w:val="FF0000"/>
          <w:sz w:val="28"/>
          <w:szCs w:val="28"/>
          <w:lang w:val="en-US" w:eastAsia="zh-CN"/>
        </w:rPr>
        <w:t xml:space="preserve">建议使用IE11及以上的浏览器 </w:t>
      </w:r>
    </w:p>
    <w:p>
      <w:pPr>
        <w:rPr>
          <w:rFonts w:hint="eastAsia" w:eastAsia="宋体"/>
          <w:color w:val="FF0000"/>
          <w:sz w:val="28"/>
          <w:szCs w:val="28"/>
          <w:lang w:val="en-US" w:eastAsia="zh-CN"/>
        </w:rPr>
      </w:pPr>
      <w:r>
        <w:rPr>
          <w:rFonts w:hint="eastAsia"/>
          <w:color w:val="2E75B5"/>
          <w:sz w:val="28"/>
          <w:szCs w:val="28"/>
          <w:lang w:val="en-US" w:eastAsia="zh-CN"/>
        </w:rPr>
        <w:t>网站首页：http://qinghai.etrading.cn/</w:t>
      </w:r>
    </w:p>
    <w:p>
      <w:pPr>
        <w:ind w:firstLine="436"/>
        <w:rPr>
          <w:rFonts w:ascii="宋体" w:hAnsi="宋体"/>
          <w:spacing w:val="4"/>
          <w:sz w:val="28"/>
          <w:szCs w:val="28"/>
        </w:rPr>
      </w:pPr>
      <w:r>
        <w:rPr>
          <w:rFonts w:hint="eastAsia" w:ascii="宋体" w:hAnsi="宋体"/>
          <w:spacing w:val="4"/>
          <w:sz w:val="28"/>
          <w:szCs w:val="28"/>
        </w:rPr>
        <w:t>为了让系统插件能够正常工作，请</w:t>
      </w:r>
      <w:r>
        <w:rPr>
          <w:rFonts w:hint="eastAsia" w:ascii="宋体" w:hAnsi="宋体"/>
          <w:spacing w:val="4"/>
          <w:sz w:val="28"/>
          <w:szCs w:val="28"/>
          <w:lang w:val="en-US" w:eastAsia="zh-CN"/>
        </w:rPr>
        <w:t>进入门户网站首页后，</w:t>
      </w:r>
      <w:r>
        <w:rPr>
          <w:rFonts w:hint="eastAsia" w:ascii="宋体" w:hAnsi="宋体"/>
          <w:spacing w:val="4"/>
          <w:sz w:val="28"/>
          <w:szCs w:val="28"/>
        </w:rPr>
        <w:t>按照以下步骤进行浏览器的配置。</w:t>
      </w:r>
    </w:p>
    <w:p>
      <w:pPr>
        <w:ind w:firstLine="436"/>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8"/>
        <w:rPr>
          <w:rFonts w:ascii="宋体" w:hAnsi="宋体"/>
          <w:sz w:val="28"/>
          <w:szCs w:val="28"/>
        </w:rPr>
      </w:pPr>
      <w:r>
        <w:rPr>
          <w:rFonts w:ascii="宋体" w:hAnsi="宋体"/>
          <w:sz w:val="28"/>
          <w:szCs w:val="28"/>
        </w:rPr>
        <w:drawing>
          <wp:inline distT="0" distB="0" distL="114300" distR="114300">
            <wp:extent cx="4963795" cy="2087880"/>
            <wp:effectExtent l="0" t="0" r="825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4963795" cy="208788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8"/>
        <w:jc w:val="center"/>
        <w:rPr>
          <w:rFonts w:ascii="宋体" w:hAnsi="宋体"/>
          <w:sz w:val="28"/>
          <w:szCs w:val="28"/>
        </w:rPr>
      </w:pPr>
      <w:r>
        <w:rPr>
          <w:rFonts w:ascii="宋体" w:hAnsi="宋体"/>
          <w:sz w:val="28"/>
          <w:szCs w:val="28"/>
        </w:rPr>
        <w:drawing>
          <wp:inline distT="0" distB="0" distL="114300" distR="114300">
            <wp:extent cx="5010150" cy="2771140"/>
            <wp:effectExtent l="0" t="0" r="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010150" cy="277114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、点击绿色的“受信任的站点”的图片，会看到如下图所示的界面：</w:t>
      </w:r>
    </w:p>
    <w:p>
      <w:pPr>
        <w:pStyle w:val="18"/>
        <w:rPr>
          <w:rFonts w:ascii="宋体" w:hAnsi="宋体"/>
          <w:sz w:val="28"/>
          <w:szCs w:val="28"/>
        </w:rPr>
      </w:pPr>
      <w:r>
        <w:rPr>
          <w:rFonts w:ascii="宋体" w:hAnsi="宋体"/>
          <w:sz w:val="28"/>
          <w:szCs w:val="28"/>
        </w:rPr>
        <w:drawing>
          <wp:inline distT="0" distB="0" distL="114300" distR="114300">
            <wp:extent cx="5271770" cy="3821430"/>
            <wp:effectExtent l="0" t="0" r="508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1770" cy="382143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4</w:t>
      </w:r>
      <w:r>
        <w:rPr>
          <w:rFonts w:hint="eastAsia" w:ascii="宋体" w:hAnsi="宋体"/>
          <w:spacing w:val="4"/>
          <w:sz w:val="28"/>
          <w:szCs w:val="28"/>
        </w:rPr>
        <w:t>、点击“站点” 按钮，出现如下对话框：</w:t>
      </w:r>
    </w:p>
    <w:p>
      <w:pPr>
        <w:pStyle w:val="18"/>
        <w:rPr>
          <w:rFonts w:ascii="宋体" w:hAnsi="宋体"/>
          <w:sz w:val="28"/>
          <w:szCs w:val="28"/>
        </w:rPr>
      </w:pPr>
      <w:r>
        <w:rPr>
          <w:sz w:val="28"/>
          <w:szCs w:val="28"/>
        </w:rPr>
        <w:drawing>
          <wp:inline distT="0" distB="0" distL="114300" distR="114300">
            <wp:extent cx="5299075" cy="3540125"/>
            <wp:effectExtent l="0" t="0" r="1587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299075" cy="3540125"/>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5</w:t>
      </w:r>
      <w:r>
        <w:rPr>
          <w:rFonts w:hint="eastAsia" w:ascii="宋体" w:hAnsi="宋体"/>
          <w:spacing w:val="4"/>
          <w:sz w:val="28"/>
          <w:szCs w:val="28"/>
        </w:rPr>
        <w:t>、设置自定义安全级别，开放Activex的访问权限：</w:t>
      </w:r>
    </w:p>
    <w:p>
      <w:pPr>
        <w:pStyle w:val="18"/>
        <w:rPr>
          <w:rFonts w:ascii="宋体" w:hAnsi="宋体"/>
          <w:sz w:val="28"/>
          <w:szCs w:val="28"/>
        </w:rPr>
      </w:pPr>
      <w:r>
        <w:rPr>
          <w:rFonts w:ascii="宋体" w:hAnsi="宋体"/>
          <w:sz w:val="28"/>
          <w:szCs w:val="28"/>
        </w:rPr>
        <w:drawing>
          <wp:inline distT="0" distB="0" distL="114300" distR="114300">
            <wp:extent cx="5267325" cy="4213860"/>
            <wp:effectExtent l="0" t="0" r="9525" b="152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267325" cy="4213860"/>
                    </a:xfrm>
                    <a:prstGeom prst="rect">
                      <a:avLst/>
                    </a:prstGeom>
                    <a:noFill/>
                    <a:ln>
                      <a:noFill/>
                    </a:ln>
                  </pic:spPr>
                </pic:pic>
              </a:graphicData>
            </a:graphic>
          </wp:inline>
        </w:drawing>
      </w:r>
    </w:p>
    <w:p>
      <w:pPr>
        <w:pStyle w:val="19"/>
        <w:numPr>
          <w:ilvl w:val="0"/>
          <w:numId w:val="2"/>
        </w:numPr>
        <w:ind w:firstLineChars="0"/>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8"/>
        <w:rPr>
          <w:rFonts w:ascii="宋体" w:hAnsi="宋体"/>
          <w:sz w:val="28"/>
          <w:szCs w:val="28"/>
        </w:rPr>
      </w:pPr>
      <w:r>
        <w:rPr>
          <w:rFonts w:ascii="宋体" w:hAnsi="宋体"/>
          <w:sz w:val="28"/>
          <w:szCs w:val="28"/>
        </w:rPr>
        <w:drawing>
          <wp:inline distT="0" distB="0" distL="114300" distR="114300">
            <wp:extent cx="5314315" cy="3104515"/>
            <wp:effectExtent l="0" t="0" r="635" b="63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0"/>
                    <a:stretch>
                      <a:fillRect/>
                    </a:stretch>
                  </pic:blipFill>
                  <pic:spPr>
                    <a:xfrm>
                      <a:off x="0" y="0"/>
                      <a:ext cx="5314315" cy="3104515"/>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18"/>
        <w:rPr>
          <w:rFonts w:ascii="宋体" w:hAnsi="宋体"/>
          <w:sz w:val="28"/>
          <w:szCs w:val="28"/>
        </w:rPr>
      </w:pPr>
      <w:r>
        <w:rPr>
          <w:rFonts w:ascii="宋体" w:hAnsi="宋体"/>
          <w:sz w:val="28"/>
          <w:szCs w:val="28"/>
        </w:rPr>
        <w:drawing>
          <wp:inline distT="0" distB="0" distL="114300" distR="114300">
            <wp:extent cx="5303520" cy="3709670"/>
            <wp:effectExtent l="0" t="0" r="11430" b="508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1"/>
                    <a:stretch>
                      <a:fillRect/>
                    </a:stretch>
                  </pic:blipFill>
                  <pic:spPr>
                    <a:xfrm>
                      <a:off x="0" y="0"/>
                      <a:ext cx="5303520" cy="3709670"/>
                    </a:xfrm>
                    <a:prstGeom prst="rect">
                      <a:avLst/>
                    </a:prstGeom>
                    <a:noFill/>
                    <a:ln>
                      <a:noFill/>
                    </a:ln>
                  </pic:spPr>
                </pic:pic>
              </a:graphicData>
            </a:graphic>
          </wp:inline>
        </w:drawing>
      </w:r>
    </w:p>
    <w:p>
      <w:pPr>
        <w:pStyle w:val="4"/>
        <w:numPr>
          <w:ilvl w:val="0"/>
          <w:numId w:val="0"/>
        </w:numPr>
        <w:ind w:left="689" w:leftChars="0"/>
        <w:rPr>
          <w:sz w:val="28"/>
          <w:szCs w:val="28"/>
        </w:rPr>
      </w:pPr>
      <w:bookmarkStart w:id="10" w:name="_Toc466909466"/>
      <w:bookmarkStart w:id="11" w:name="_Toc422146041"/>
      <w:bookmarkStart w:id="12" w:name="_Toc387148291"/>
      <w:bookmarkStart w:id="13" w:name="_Toc346183641"/>
      <w:bookmarkStart w:id="14" w:name="_Toc387133156"/>
      <w:r>
        <w:rPr>
          <w:rFonts w:hint="eastAsia"/>
          <w:sz w:val="28"/>
          <w:szCs w:val="28"/>
          <w:lang w:val="en-US" w:eastAsia="zh-CN"/>
        </w:rPr>
        <w:t xml:space="preserve">1.2 </w:t>
      </w:r>
      <w:r>
        <w:rPr>
          <w:rFonts w:hint="eastAsia"/>
          <w:sz w:val="28"/>
          <w:szCs w:val="28"/>
        </w:rPr>
        <w:t>关闭拦截工具</w:t>
      </w:r>
      <w:bookmarkEnd w:id="10"/>
      <w:bookmarkEnd w:id="11"/>
      <w:bookmarkEnd w:id="12"/>
      <w:bookmarkEnd w:id="13"/>
      <w:bookmarkEnd w:id="14"/>
    </w:p>
    <w:p>
      <w:pPr>
        <w:ind w:firstLine="436"/>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8"/>
        <w:rPr>
          <w:rFonts w:ascii="宋体" w:hAnsi="宋体"/>
          <w:sz w:val="28"/>
          <w:szCs w:val="28"/>
        </w:rPr>
      </w:pPr>
      <w:r>
        <w:rPr>
          <w:rFonts w:ascii="宋体" w:hAnsi="宋体"/>
          <w:sz w:val="28"/>
          <w:szCs w:val="28"/>
        </w:rPr>
        <w:drawing>
          <wp:inline distT="0" distB="0" distL="114300" distR="114300">
            <wp:extent cx="5099050" cy="2320925"/>
            <wp:effectExtent l="0" t="0" r="6350" b="317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5099050" cy="2320925"/>
                    </a:xfrm>
                    <a:prstGeom prst="rect">
                      <a:avLst/>
                    </a:prstGeom>
                    <a:noFill/>
                    <a:ln>
                      <a:noFill/>
                    </a:ln>
                  </pic:spPr>
                </pic:pic>
              </a:graphicData>
            </a:graphic>
          </wp:inline>
        </w:drawing>
      </w:r>
    </w:p>
    <w:p>
      <w:pPr>
        <w:pStyle w:val="4"/>
        <w:numPr>
          <w:ilvl w:val="0"/>
          <w:numId w:val="0"/>
        </w:numPr>
        <w:ind w:firstLine="843" w:firstLineChars="300"/>
        <w:rPr>
          <w:rFonts w:ascii="思源宋体 CN" w:hAnsi="思源宋体 CN" w:eastAsia="思源宋体 CN"/>
        </w:rPr>
      </w:pPr>
      <w:bookmarkStart w:id="15" w:name="_Toc26360592"/>
      <w:bookmarkStart w:id="16" w:name="_Toc59540566"/>
      <w:bookmarkStart w:id="17" w:name="_Toc16790"/>
      <w:bookmarkStart w:id="18" w:name="_Toc33041688"/>
      <w:r>
        <w:rPr>
          <w:rFonts w:hint="eastAsia" w:ascii="思源宋体 CN" w:hAnsi="思源宋体 CN" w:eastAsia="思源宋体 CN"/>
        </w:rPr>
        <w:t>兼容性视图设置</w:t>
      </w:r>
      <w:bookmarkEnd w:id="15"/>
      <w:bookmarkEnd w:id="16"/>
      <w:bookmarkEnd w:id="17"/>
      <w:bookmarkEnd w:id="18"/>
    </w:p>
    <w:p>
      <w:pPr>
        <w:ind w:firstLine="420" w:firstLineChars="20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center"/>
        <w:rPr>
          <w:rFonts w:ascii="宋体" w:hAnsi="宋体" w:eastAsia="宋体"/>
          <w:color w:val="000000"/>
        </w:rPr>
      </w:pPr>
      <w:r>
        <w:drawing>
          <wp:inline distT="0" distB="0" distL="114300" distR="114300">
            <wp:extent cx="3778250" cy="3111500"/>
            <wp:effectExtent l="0" t="0" r="12700"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3778250" cy="3111500"/>
                    </a:xfrm>
                    <a:prstGeom prst="rect">
                      <a:avLst/>
                    </a:prstGeom>
                    <a:noFill/>
                    <a:ln>
                      <a:noFill/>
                    </a:ln>
                  </pic:spPr>
                </pic:pic>
              </a:graphicData>
            </a:graphic>
          </wp:inline>
        </w:drawing>
      </w:r>
    </w:p>
    <w:p>
      <w:pPr>
        <w:ind w:firstLine="420"/>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pPr>
      <w:r>
        <w:drawing>
          <wp:inline distT="0" distB="0" distL="114300" distR="114300">
            <wp:extent cx="5231765" cy="4413885"/>
            <wp:effectExtent l="0" t="0" r="6985" b="571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0"/>
                    <a:stretch>
                      <a:fillRect/>
                    </a:stretch>
                  </pic:blipFill>
                  <pic:spPr>
                    <a:xfrm>
                      <a:off x="0" y="0"/>
                      <a:ext cx="5231765" cy="44138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思源宋体 CN">
    <w:altName w:val="宋体"/>
    <w:panose1 w:val="02020400000000000000"/>
    <w:charset w:val="86"/>
    <w:family w:val="roman"/>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63CDB"/>
    <w:multiLevelType w:val="multilevel"/>
    <w:tmpl w:val="0B363CDB"/>
    <w:lvl w:ilvl="0" w:tentative="0">
      <w:start w:val="1"/>
      <w:numFmt w:val="decimalEnclosedCircle"/>
      <w:lvlText w:val="%1"/>
      <w:lvlJc w:val="left"/>
      <w:pPr>
        <w:ind w:left="796" w:hanging="360"/>
      </w:pPr>
      <w:rPr>
        <w:rFonts w:cs="宋体"/>
      </w:rPr>
    </w:lvl>
    <w:lvl w:ilvl="1" w:tentative="0">
      <w:start w:val="1"/>
      <w:numFmt w:val="lowerLetter"/>
      <w:lvlText w:val="%2)"/>
      <w:lvlJc w:val="left"/>
      <w:pPr>
        <w:ind w:left="1276" w:hanging="420"/>
      </w:pPr>
    </w:lvl>
    <w:lvl w:ilvl="2" w:tentative="0">
      <w:start w:val="1"/>
      <w:numFmt w:val="lowerRoman"/>
      <w:lvlText w:val="%3."/>
      <w:lvlJc w:val="right"/>
      <w:pPr>
        <w:ind w:left="1696" w:hanging="420"/>
      </w:pPr>
    </w:lvl>
    <w:lvl w:ilvl="3" w:tentative="0">
      <w:start w:val="1"/>
      <w:numFmt w:val="decimal"/>
      <w:lvlText w:val="%4."/>
      <w:lvlJc w:val="left"/>
      <w:pPr>
        <w:ind w:left="2116" w:hanging="420"/>
      </w:pPr>
    </w:lvl>
    <w:lvl w:ilvl="4" w:tentative="0">
      <w:start w:val="1"/>
      <w:numFmt w:val="lowerLetter"/>
      <w:lvlText w:val="%5)"/>
      <w:lvlJc w:val="left"/>
      <w:pPr>
        <w:ind w:left="2536" w:hanging="420"/>
      </w:pPr>
    </w:lvl>
    <w:lvl w:ilvl="5" w:tentative="0">
      <w:start w:val="1"/>
      <w:numFmt w:val="lowerRoman"/>
      <w:lvlText w:val="%6."/>
      <w:lvlJc w:val="right"/>
      <w:pPr>
        <w:ind w:left="2956" w:hanging="420"/>
      </w:pPr>
    </w:lvl>
    <w:lvl w:ilvl="6" w:tentative="0">
      <w:start w:val="1"/>
      <w:numFmt w:val="decimal"/>
      <w:lvlText w:val="%7."/>
      <w:lvlJc w:val="left"/>
      <w:pPr>
        <w:ind w:left="3376" w:hanging="420"/>
      </w:pPr>
    </w:lvl>
    <w:lvl w:ilvl="7" w:tentative="0">
      <w:start w:val="1"/>
      <w:numFmt w:val="lowerLetter"/>
      <w:lvlText w:val="%8)"/>
      <w:lvlJc w:val="left"/>
      <w:pPr>
        <w:ind w:left="3796" w:hanging="420"/>
      </w:pPr>
    </w:lvl>
    <w:lvl w:ilvl="8" w:tentative="0">
      <w:start w:val="1"/>
      <w:numFmt w:val="lowerRoman"/>
      <w:lvlText w:val="%9."/>
      <w:lvlJc w:val="right"/>
      <w:pPr>
        <w:ind w:left="4216" w:hanging="420"/>
      </w:pPr>
    </w:lvl>
  </w:abstractNum>
  <w:abstractNum w:abstractNumId="1">
    <w:nsid w:val="5C4C21CA"/>
    <w:multiLevelType w:val="multilevel"/>
    <w:tmpl w:val="5C4C21CA"/>
    <w:lvl w:ilvl="0" w:tentative="0">
      <w:start w:val="1"/>
      <w:numFmt w:val="chineseCountingThousand"/>
      <w:pStyle w:val="2"/>
      <w:lvlText w:val="%1、"/>
      <w:lvlJc w:val="left"/>
      <w:pPr>
        <w:ind w:left="432" w:hanging="432"/>
      </w:pPr>
      <w:rPr>
        <w:rFonts w:hint="eastAsia"/>
        <w:lang w:val="en-US"/>
      </w:rPr>
    </w:lvl>
    <w:lvl w:ilvl="1" w:tentative="0">
      <w:start w:val="1"/>
      <w:numFmt w:val="decimal"/>
      <w:pStyle w:val="3"/>
      <w:isLgl/>
      <w:lvlText w:val="%1.%2、"/>
      <w:lvlJc w:val="left"/>
      <w:pPr>
        <w:ind w:left="284" w:hanging="284"/>
      </w:pPr>
      <w:rPr>
        <w:rFonts w:hint="eastAsia"/>
        <w:color w:val="auto"/>
        <w:sz w:val="30"/>
        <w:szCs w:val="30"/>
      </w:rPr>
    </w:lvl>
    <w:lvl w:ilvl="2" w:tentative="0">
      <w:start w:val="1"/>
      <w:numFmt w:val="decimal"/>
      <w:pStyle w:val="4"/>
      <w:isLgl/>
      <w:lvlText w:val="%1.%2.%3、"/>
      <w:lvlJc w:val="left"/>
      <w:pPr>
        <w:ind w:left="689" w:hanging="720"/>
      </w:pPr>
      <w:rPr>
        <w:rFonts w:hint="eastAsia"/>
      </w:rPr>
    </w:lvl>
    <w:lvl w:ilvl="3" w:tentative="0">
      <w:start w:val="1"/>
      <w:numFmt w:val="decimal"/>
      <w:isLgl/>
      <w:lvlText w:val="%1.%2.%3.%4、"/>
      <w:lvlJc w:val="left"/>
      <w:pPr>
        <w:ind w:left="833"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wY2EzNjg3ZmRiNTdjZDhiODg1OGZkNGZkMTA1MGYifQ=="/>
  </w:docVars>
  <w:rsids>
    <w:rsidRoot w:val="534E43AD"/>
    <w:rsid w:val="515C7C91"/>
    <w:rsid w:val="534E43AD"/>
    <w:rsid w:val="6CCA7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0" w:firstLineChars="0"/>
      <w:outlineLvl w:val="2"/>
    </w:pPr>
    <w:rPr>
      <w:b/>
      <w:bCs/>
      <w:sz w:val="28"/>
      <w:szCs w:val="18"/>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8">
    <w:name w:val="FollowedHyperlink"/>
    <w:basedOn w:val="7"/>
    <w:uiPriority w:val="0"/>
    <w:rPr>
      <w:color w:val="800080"/>
      <w:u w:val="none"/>
    </w:rPr>
  </w:style>
  <w:style w:type="character" w:styleId="9">
    <w:name w:val="HTML Definition"/>
    <w:basedOn w:val="7"/>
    <w:uiPriority w:val="0"/>
  </w:style>
  <w:style w:type="character" w:styleId="10">
    <w:name w:val="HTML Typewriter"/>
    <w:basedOn w:val="7"/>
    <w:uiPriority w:val="0"/>
    <w:rPr>
      <w:rFonts w:ascii="monospace" w:hAnsi="monospace" w:eastAsia="monospace" w:cs="monospace"/>
      <w:sz w:val="20"/>
    </w:rPr>
  </w:style>
  <w:style w:type="character" w:styleId="11">
    <w:name w:val="HTML Acronym"/>
    <w:basedOn w:val="7"/>
    <w:uiPriority w:val="0"/>
  </w:style>
  <w:style w:type="character" w:styleId="12">
    <w:name w:val="HTML Variable"/>
    <w:basedOn w:val="7"/>
    <w:uiPriority w:val="0"/>
  </w:style>
  <w:style w:type="character" w:styleId="13">
    <w:name w:val="Hyperlink"/>
    <w:basedOn w:val="7"/>
    <w:uiPriority w:val="0"/>
    <w:rPr>
      <w:color w:val="0000FF"/>
      <w:u w:val="none"/>
    </w:rPr>
  </w:style>
  <w:style w:type="character" w:styleId="14">
    <w:name w:val="HTML Code"/>
    <w:basedOn w:val="7"/>
    <w:uiPriority w:val="0"/>
    <w:rPr>
      <w:rFonts w:hint="default" w:ascii="monospace" w:hAnsi="monospace" w:eastAsia="monospace" w:cs="monospace"/>
      <w:sz w:val="20"/>
    </w:rPr>
  </w:style>
  <w:style w:type="character" w:styleId="15">
    <w:name w:val="HTML Cite"/>
    <w:basedOn w:val="7"/>
    <w:uiPriority w:val="0"/>
  </w:style>
  <w:style w:type="character" w:styleId="16">
    <w:name w:val="HTML Keyboard"/>
    <w:basedOn w:val="7"/>
    <w:uiPriority w:val="0"/>
    <w:rPr>
      <w:rFonts w:hint="default" w:ascii="monospace" w:hAnsi="monospace" w:eastAsia="monospace" w:cs="monospace"/>
      <w:sz w:val="20"/>
    </w:rPr>
  </w:style>
  <w:style w:type="character" w:styleId="17">
    <w:name w:val="HTML Sample"/>
    <w:basedOn w:val="7"/>
    <w:uiPriority w:val="0"/>
    <w:rPr>
      <w:rFonts w:hint="default" w:ascii="monospace" w:hAnsi="monospace" w:eastAsia="monospace" w:cs="monospace"/>
    </w:rPr>
  </w:style>
  <w:style w:type="paragraph" w:customStyle="1" w:styleId="18">
    <w:name w:val="2"/>
    <w:basedOn w:val="1"/>
    <w:qFormat/>
    <w:uiPriority w:val="0"/>
    <w:pPr>
      <w:autoSpaceDE w:val="0"/>
      <w:autoSpaceDN w:val="0"/>
      <w:adjustRightInd w:val="0"/>
      <w:ind w:firstLine="0" w:firstLineChars="0"/>
      <w:jc w:val="center"/>
    </w:pPr>
    <w:rPr>
      <w:spacing w:val="4"/>
    </w:rPr>
  </w:style>
  <w:style w:type="paragraph" w:customStyle="1" w:styleId="19">
    <w:name w:val="列出段落1"/>
    <w:basedOn w:val="1"/>
    <w:qFormat/>
    <w:uiPriority w:val="34"/>
  </w:style>
  <w:style w:type="paragraph" w:styleId="20">
    <w:name w:val="List Paragraph"/>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1833</Words>
  <Characters>2082</Characters>
  <Lines>0</Lines>
  <Paragraphs>0</Paragraphs>
  <TotalTime>41</TotalTime>
  <ScaleCrop>false</ScaleCrop>
  <LinksUpToDate>false</LinksUpToDate>
  <CharactersWithSpaces>2097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2023-04-01T05:31:00Z</dcterms:created>
  <dc:creator>Administrator</dc:creator>
  <cp:lastModifiedBy>Administrator</cp:lastModifiedBy>
  <dcterms:modified xsi:type="dcterms:W3CDTF">2023-04-07T09:46:43Z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45D19A21B1524AE4860C6892C5E8C1EC_13</vt:lpwstr>
  </property>
</Properties>
</file>